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BD725A" w:rsidRDefault="00C04B3E" w:rsidP="00C04B3E">
      <w:pPr>
        <w:spacing w:after="0" w:line="240" w:lineRule="auto"/>
        <w:rPr>
          <w:rFonts w:ascii="Century Gothic" w:hAnsi="Century Gothic"/>
          <w:b/>
          <w:sz w:val="24"/>
          <w:szCs w:val="24"/>
        </w:rPr>
      </w:pPr>
      <w:permStart w:id="890715214" w:edGrp="everyone"/>
      <w:r w:rsidRPr="00BD725A">
        <w:rPr>
          <w:rFonts w:ascii="Century Gothic" w:hAnsi="Century Gothic"/>
          <w:b/>
          <w:sz w:val="24"/>
          <w:szCs w:val="24"/>
        </w:rPr>
        <w:t>C.C. MAGISTRADOS INTEGRANTES DE LA SALA SUPERIOR</w:t>
      </w:r>
    </w:p>
    <w:p w:rsidR="00C04B3E" w:rsidRPr="00BD725A" w:rsidRDefault="00C04B3E" w:rsidP="00C04B3E">
      <w:pPr>
        <w:spacing w:after="0" w:line="240" w:lineRule="auto"/>
        <w:rPr>
          <w:rFonts w:ascii="Century Gothic" w:hAnsi="Century Gothic"/>
          <w:b/>
          <w:sz w:val="24"/>
          <w:szCs w:val="24"/>
        </w:rPr>
      </w:pPr>
      <w:r w:rsidRPr="00BD725A">
        <w:rPr>
          <w:rFonts w:ascii="Century Gothic" w:hAnsi="Century Gothic"/>
          <w:b/>
          <w:sz w:val="24"/>
          <w:szCs w:val="24"/>
        </w:rPr>
        <w:t>DEL TRIBUNAL DE JUSTICIA ADMINISTRATIVA DEL ESTADO</w:t>
      </w:r>
    </w:p>
    <w:p w:rsidR="00C04B3E" w:rsidRPr="00BD725A" w:rsidRDefault="00C04B3E" w:rsidP="00C04B3E">
      <w:pPr>
        <w:spacing w:after="0" w:line="240" w:lineRule="auto"/>
        <w:rPr>
          <w:rFonts w:ascii="Century Gothic" w:hAnsi="Century Gothic"/>
          <w:b/>
          <w:sz w:val="24"/>
          <w:szCs w:val="24"/>
        </w:rPr>
      </w:pPr>
      <w:r w:rsidRPr="00BD725A">
        <w:rPr>
          <w:rFonts w:ascii="Century Gothic" w:hAnsi="Century Gothic"/>
          <w:b/>
          <w:sz w:val="24"/>
          <w:szCs w:val="24"/>
        </w:rPr>
        <w:t>P R E S E N T E</w:t>
      </w:r>
    </w:p>
    <w:p w:rsidR="00C04B3E" w:rsidRPr="00BD725A" w:rsidRDefault="00C04B3E" w:rsidP="00C04B3E">
      <w:pPr>
        <w:spacing w:after="0"/>
        <w:rPr>
          <w:rFonts w:ascii="Century Gothic" w:hAnsi="Century Gothic"/>
          <w:sz w:val="24"/>
          <w:szCs w:val="24"/>
        </w:rPr>
      </w:pPr>
    </w:p>
    <w:p w:rsidR="00C04B3E" w:rsidRPr="00BD725A" w:rsidRDefault="00C04B3E" w:rsidP="00C86A80">
      <w:pPr>
        <w:spacing w:after="0" w:line="240" w:lineRule="auto"/>
        <w:jc w:val="both"/>
        <w:rPr>
          <w:rFonts w:ascii="Century Gothic" w:hAnsi="Century Gothic"/>
          <w:sz w:val="24"/>
          <w:szCs w:val="24"/>
        </w:rPr>
      </w:pPr>
      <w:r w:rsidRPr="00BD725A">
        <w:rPr>
          <w:sz w:val="24"/>
          <w:szCs w:val="24"/>
        </w:rPr>
        <w:tab/>
      </w:r>
      <w:r w:rsidRPr="00BD725A">
        <w:rPr>
          <w:sz w:val="24"/>
          <w:szCs w:val="24"/>
        </w:rPr>
        <w:tab/>
      </w:r>
      <w:r w:rsidRPr="00BD725A">
        <w:rPr>
          <w:rFonts w:ascii="Century Gothic" w:hAnsi="Century Gothic"/>
          <w:sz w:val="24"/>
          <w:szCs w:val="24"/>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88181F" w:rsidRPr="00BD725A">
        <w:rPr>
          <w:rFonts w:ascii="Century Gothic" w:hAnsi="Century Gothic"/>
          <w:b/>
          <w:sz w:val="24"/>
          <w:szCs w:val="24"/>
        </w:rPr>
        <w:t>Cuarta</w:t>
      </w:r>
      <w:r w:rsidRPr="00BD725A">
        <w:rPr>
          <w:rFonts w:ascii="Century Gothic" w:hAnsi="Century Gothic"/>
          <w:b/>
          <w:sz w:val="24"/>
          <w:szCs w:val="24"/>
        </w:rPr>
        <w:t xml:space="preserve"> Sesión Extraordinaria</w:t>
      </w:r>
      <w:r w:rsidR="00960BEF">
        <w:rPr>
          <w:rFonts w:ascii="Century Gothic" w:hAnsi="Century Gothic"/>
          <w:sz w:val="24"/>
          <w:szCs w:val="24"/>
        </w:rPr>
        <w:t xml:space="preserve"> del a</w:t>
      </w:r>
      <w:bookmarkStart w:id="0" w:name="_GoBack"/>
      <w:bookmarkEnd w:id="0"/>
      <w:r w:rsidR="00960BEF">
        <w:rPr>
          <w:rFonts w:ascii="Century Gothic" w:hAnsi="Century Gothic"/>
          <w:sz w:val="24"/>
          <w:szCs w:val="24"/>
        </w:rPr>
        <w:t>ño</w:t>
      </w:r>
      <w:r w:rsidRPr="00BD725A">
        <w:rPr>
          <w:rFonts w:ascii="Century Gothic" w:hAnsi="Century Gothic"/>
          <w:sz w:val="24"/>
          <w:szCs w:val="24"/>
        </w:rPr>
        <w:t xml:space="preserve"> 2018 dos mil dieciocho, que tendrá verificativo a las </w:t>
      </w:r>
      <w:r w:rsidR="0021618F" w:rsidRPr="00BD725A">
        <w:rPr>
          <w:rFonts w:ascii="Century Gothic" w:hAnsi="Century Gothic"/>
          <w:b/>
          <w:sz w:val="24"/>
          <w:szCs w:val="24"/>
        </w:rPr>
        <w:t>12:00 do</w:t>
      </w:r>
      <w:r w:rsidRPr="00BD725A">
        <w:rPr>
          <w:rFonts w:ascii="Century Gothic" w:hAnsi="Century Gothic"/>
          <w:b/>
          <w:sz w:val="24"/>
          <w:szCs w:val="24"/>
        </w:rPr>
        <w:t xml:space="preserve">ce horas </w:t>
      </w:r>
      <w:r w:rsidRPr="00BD725A">
        <w:rPr>
          <w:rFonts w:ascii="Century Gothic" w:hAnsi="Century Gothic"/>
          <w:sz w:val="24"/>
          <w:szCs w:val="24"/>
        </w:rPr>
        <w:t>el día</w:t>
      </w:r>
      <w:r w:rsidRPr="00BD725A">
        <w:rPr>
          <w:rFonts w:ascii="Century Gothic" w:hAnsi="Century Gothic"/>
          <w:b/>
          <w:sz w:val="24"/>
          <w:szCs w:val="24"/>
        </w:rPr>
        <w:t xml:space="preserve"> </w:t>
      </w:r>
      <w:r w:rsidR="0088181F" w:rsidRPr="00BD725A">
        <w:rPr>
          <w:rFonts w:ascii="Century Gothic" w:hAnsi="Century Gothic"/>
          <w:b/>
          <w:sz w:val="24"/>
          <w:szCs w:val="24"/>
        </w:rPr>
        <w:t>01 primero de marzo</w:t>
      </w:r>
      <w:r w:rsidRPr="00BD725A">
        <w:rPr>
          <w:rFonts w:ascii="Century Gothic" w:hAnsi="Century Gothic"/>
          <w:b/>
          <w:sz w:val="24"/>
          <w:szCs w:val="24"/>
        </w:rPr>
        <w:t xml:space="preserve"> </w:t>
      </w:r>
      <w:r w:rsidRPr="00BD725A">
        <w:rPr>
          <w:rFonts w:ascii="Century Gothic" w:hAnsi="Century Gothic"/>
          <w:sz w:val="24"/>
          <w:szCs w:val="24"/>
        </w:rPr>
        <w:t>del presente año, en el Salón de Plenos de nuestro edificio sede con el siguiente;</w:t>
      </w:r>
    </w:p>
    <w:p w:rsidR="00C04B3E" w:rsidRPr="00BD725A" w:rsidRDefault="00C04B3E" w:rsidP="00C04B3E">
      <w:pPr>
        <w:spacing w:after="0" w:line="240" w:lineRule="atLeast"/>
        <w:jc w:val="center"/>
        <w:rPr>
          <w:rFonts w:ascii="Century Gothic" w:hAnsi="Century Gothic"/>
          <w:sz w:val="24"/>
          <w:szCs w:val="24"/>
        </w:rPr>
      </w:pPr>
    </w:p>
    <w:p w:rsidR="00C04B3E" w:rsidRPr="00BD725A" w:rsidRDefault="00C04B3E" w:rsidP="00C04B3E">
      <w:pPr>
        <w:spacing w:after="0"/>
        <w:ind w:right="-57"/>
        <w:jc w:val="center"/>
        <w:outlineLvl w:val="0"/>
        <w:rPr>
          <w:rFonts w:ascii="Century Gothic" w:hAnsi="Century Gothic"/>
          <w:sz w:val="24"/>
          <w:szCs w:val="24"/>
        </w:rPr>
      </w:pPr>
      <w:r w:rsidRPr="00BD725A">
        <w:rPr>
          <w:rFonts w:ascii="Century Gothic" w:hAnsi="Century Gothic"/>
          <w:b/>
          <w:sz w:val="24"/>
          <w:szCs w:val="24"/>
        </w:rPr>
        <w:t>ORDEN DEL DÍA:</w:t>
      </w:r>
    </w:p>
    <w:p w:rsidR="00C04B3E" w:rsidRPr="00BD725A" w:rsidRDefault="00C04B3E" w:rsidP="00C04B3E">
      <w:pPr>
        <w:spacing w:after="0"/>
        <w:jc w:val="both"/>
        <w:rPr>
          <w:rFonts w:ascii="Century Gothic" w:hAnsi="Century Gothic"/>
          <w:sz w:val="24"/>
          <w:szCs w:val="24"/>
        </w:rPr>
      </w:pPr>
    </w:p>
    <w:p w:rsidR="00BD725A" w:rsidRPr="00BD725A" w:rsidRDefault="00BD725A" w:rsidP="00BD725A">
      <w:pPr>
        <w:pStyle w:val="Sangradetextonormal"/>
        <w:numPr>
          <w:ilvl w:val="0"/>
          <w:numId w:val="2"/>
        </w:numPr>
        <w:tabs>
          <w:tab w:val="left" w:pos="284"/>
        </w:tabs>
        <w:ind w:left="357" w:hanging="357"/>
        <w:jc w:val="both"/>
        <w:rPr>
          <w:rFonts w:ascii="Century Gothic" w:hAnsi="Century Gothic"/>
          <w:b w:val="0"/>
          <w:sz w:val="24"/>
          <w:szCs w:val="24"/>
        </w:rPr>
      </w:pPr>
      <w:r w:rsidRPr="00BD725A">
        <w:rPr>
          <w:rFonts w:ascii="Century Gothic" w:hAnsi="Century Gothic"/>
          <w:b w:val="0"/>
          <w:sz w:val="24"/>
          <w:szCs w:val="24"/>
        </w:rPr>
        <w:t xml:space="preserve">Lista de asistencia, constatación de quórum legal y declaratoria correspondiente; </w:t>
      </w:r>
    </w:p>
    <w:p w:rsidR="00BD725A" w:rsidRPr="00BD725A" w:rsidRDefault="00BD725A" w:rsidP="00BD725A">
      <w:pPr>
        <w:pStyle w:val="Sangradetextonormal"/>
        <w:numPr>
          <w:ilvl w:val="0"/>
          <w:numId w:val="2"/>
        </w:numPr>
        <w:ind w:left="357" w:hanging="357"/>
        <w:jc w:val="both"/>
        <w:rPr>
          <w:rFonts w:ascii="Century Gothic" w:hAnsi="Century Gothic"/>
          <w:b w:val="0"/>
          <w:sz w:val="24"/>
          <w:szCs w:val="24"/>
        </w:rPr>
      </w:pPr>
      <w:r w:rsidRPr="00BD725A">
        <w:rPr>
          <w:rFonts w:ascii="Century Gothic" w:hAnsi="Century Gothic"/>
          <w:b w:val="0"/>
          <w:sz w:val="24"/>
          <w:szCs w:val="24"/>
        </w:rPr>
        <w:t>Aprobación del Orden del Día;</w:t>
      </w:r>
    </w:p>
    <w:p w:rsidR="00BD725A" w:rsidRPr="00BD725A" w:rsidRDefault="00BD725A" w:rsidP="00BD725A">
      <w:pPr>
        <w:pStyle w:val="Sangradetextonormal"/>
        <w:numPr>
          <w:ilvl w:val="0"/>
          <w:numId w:val="2"/>
        </w:numPr>
        <w:ind w:left="357" w:hanging="357"/>
        <w:jc w:val="both"/>
        <w:rPr>
          <w:rFonts w:ascii="Century Gothic" w:hAnsi="Century Gothic"/>
          <w:b w:val="0"/>
          <w:sz w:val="24"/>
          <w:szCs w:val="24"/>
        </w:rPr>
      </w:pPr>
      <w:r w:rsidRPr="00BD725A">
        <w:rPr>
          <w:rFonts w:ascii="Century Gothic" w:hAnsi="Century Gothic"/>
          <w:b w:val="0"/>
          <w:sz w:val="24"/>
          <w:szCs w:val="24"/>
        </w:rPr>
        <w:t xml:space="preserve">Análisis, discusión y en su caso aprobación del Proyecto de Acuerdo de Sala Superior del Tribunal de Justicia Administrativa el  Estado de Jalisco, en el que se establece las reglas para el turno y redistribución de los Recursos a las Ponencias de este Tribunal. </w:t>
      </w:r>
    </w:p>
    <w:p w:rsidR="00BD725A" w:rsidRPr="00BD725A" w:rsidRDefault="00BD725A" w:rsidP="00BD725A">
      <w:pPr>
        <w:pStyle w:val="Sangradetextonormal"/>
        <w:numPr>
          <w:ilvl w:val="0"/>
          <w:numId w:val="2"/>
        </w:numPr>
        <w:ind w:left="357" w:hanging="357"/>
        <w:jc w:val="both"/>
        <w:rPr>
          <w:rFonts w:ascii="Century Gothic" w:hAnsi="Century Gothic"/>
          <w:b w:val="0"/>
          <w:sz w:val="24"/>
          <w:szCs w:val="24"/>
        </w:rPr>
      </w:pPr>
      <w:r w:rsidRPr="00BD725A">
        <w:rPr>
          <w:rFonts w:ascii="Century Gothic" w:hAnsi="Century Gothic"/>
          <w:b w:val="0"/>
          <w:sz w:val="24"/>
          <w:szCs w:val="24"/>
        </w:rPr>
        <w:t>Recepción de los oficios números 6681/2018 y 6682/2018  suscritos por la Secretario de Acuerdos del Juzgado Cuarto de Distrito en Materia Administrativa en el Estado, presentados en la Oficialía de Partes de este Órgano  Jurisdiccional los días 15 y 19 de febrero de la presente anualidad, relativos al expediente de Responsabilidad Patrimonial número 23/2015.</w:t>
      </w:r>
    </w:p>
    <w:p w:rsidR="00BD725A" w:rsidRPr="00BD725A" w:rsidRDefault="00BD725A" w:rsidP="00BD725A">
      <w:pPr>
        <w:pStyle w:val="Sangradetextonormal"/>
        <w:numPr>
          <w:ilvl w:val="0"/>
          <w:numId w:val="2"/>
        </w:numPr>
        <w:ind w:left="357" w:hanging="357"/>
        <w:jc w:val="both"/>
        <w:rPr>
          <w:rFonts w:ascii="Century Gothic" w:hAnsi="Century Gothic"/>
          <w:b w:val="0"/>
          <w:sz w:val="24"/>
          <w:szCs w:val="24"/>
        </w:rPr>
      </w:pPr>
      <w:r w:rsidRPr="00BD725A">
        <w:rPr>
          <w:rFonts w:ascii="Century Gothic" w:hAnsi="Century Gothic"/>
          <w:b w:val="0"/>
          <w:sz w:val="24"/>
          <w:szCs w:val="24"/>
        </w:rPr>
        <w:t xml:space="preserve">Análisis,  discusión y en su caso aprobación del proyecto de admisión de la Demanda de Responsabilidad Patrimonial promovida por Ismael Briseño Godínez,  radicada bajo expediente RP 23/2015, emitido en cumplimiento a la Ejecutoria de amparo 234/2016  del índice del  Juzgado Cuarto de Distrito en Materia Administrativa y de Trabajo en el Estado. </w:t>
      </w:r>
    </w:p>
    <w:p w:rsidR="00BD725A" w:rsidRPr="00BD725A" w:rsidRDefault="00BD725A" w:rsidP="00BD725A">
      <w:pPr>
        <w:pStyle w:val="Sangradetextonormal"/>
        <w:numPr>
          <w:ilvl w:val="0"/>
          <w:numId w:val="2"/>
        </w:numPr>
        <w:ind w:left="357" w:hanging="357"/>
        <w:jc w:val="both"/>
        <w:rPr>
          <w:rFonts w:ascii="Century Gothic" w:hAnsi="Century Gothic"/>
          <w:b w:val="0"/>
          <w:sz w:val="24"/>
          <w:szCs w:val="24"/>
        </w:rPr>
      </w:pPr>
      <w:r w:rsidRPr="00BD725A">
        <w:rPr>
          <w:rFonts w:ascii="Century Gothic" w:hAnsi="Century Gothic"/>
          <w:b w:val="0"/>
          <w:sz w:val="24"/>
          <w:szCs w:val="24"/>
        </w:rPr>
        <w:t>Análisis, discusión y en su caso aprobación del proyecto de admisión de la demanda de Responsabilidad Patrimonial número 170/2017 promovida por Gabriela Guadalupe Montes Trujillo, en contra de la resolución emitida por el Comité de Responsabilidad Patrimonial del Instituto Jalisciense de Asistencia Social (IJAS) de fecha 17 de agosto del 2017 dos mil diecisiete, dictada dentro del expediente del procedimiento de Responsabilidad  Patrimonial número CRP-R/133/2017</w:t>
      </w:r>
      <w:r w:rsidRPr="00BD725A">
        <w:rPr>
          <w:sz w:val="24"/>
          <w:szCs w:val="24"/>
        </w:rPr>
        <w:t>.</w:t>
      </w:r>
    </w:p>
    <w:p w:rsidR="00C04B3E" w:rsidRPr="00BD725A" w:rsidRDefault="00C04B3E" w:rsidP="00C04B3E">
      <w:pPr>
        <w:spacing w:after="0"/>
        <w:rPr>
          <w:rFonts w:ascii="Century Gothic" w:hAnsi="Century Gothic"/>
          <w:sz w:val="24"/>
          <w:szCs w:val="24"/>
          <w:lang w:val="es-ES_tradnl"/>
        </w:rPr>
      </w:pPr>
    </w:p>
    <w:p w:rsidR="00C04B3E" w:rsidRPr="00BD725A" w:rsidRDefault="00C04B3E" w:rsidP="00C04B3E">
      <w:pPr>
        <w:spacing w:after="0"/>
        <w:rPr>
          <w:rFonts w:ascii="Century Gothic" w:hAnsi="Century Gothic"/>
          <w:sz w:val="24"/>
          <w:szCs w:val="24"/>
          <w:lang w:val="es-ES"/>
        </w:rPr>
      </w:pPr>
      <w:r w:rsidRPr="00BD725A">
        <w:rPr>
          <w:rFonts w:ascii="Century Gothic" w:hAnsi="Century Gothic"/>
          <w:sz w:val="24"/>
          <w:szCs w:val="24"/>
        </w:rPr>
        <w:tab/>
      </w:r>
      <w:r w:rsidRPr="00BD725A">
        <w:rPr>
          <w:rFonts w:ascii="Century Gothic" w:hAnsi="Century Gothic"/>
          <w:sz w:val="24"/>
          <w:szCs w:val="24"/>
        </w:rPr>
        <w:tab/>
        <w:t xml:space="preserve">Sin otro particular  me reitero su atento y Seguro Servidor. </w:t>
      </w:r>
    </w:p>
    <w:p w:rsidR="00C04B3E" w:rsidRPr="00BD725A" w:rsidRDefault="00C04B3E" w:rsidP="00C04B3E">
      <w:pPr>
        <w:spacing w:after="0"/>
        <w:rPr>
          <w:rFonts w:ascii="Century Gothic" w:hAnsi="Century Gothic"/>
          <w:sz w:val="24"/>
          <w:szCs w:val="24"/>
        </w:rPr>
      </w:pPr>
      <w:r w:rsidRPr="00BD725A">
        <w:rPr>
          <w:rFonts w:ascii="Century Gothic" w:hAnsi="Century Gothic"/>
          <w:sz w:val="24"/>
          <w:szCs w:val="24"/>
        </w:rPr>
        <w:tab/>
      </w:r>
      <w:r w:rsidRPr="00BD725A">
        <w:rPr>
          <w:rFonts w:ascii="Century Gothic" w:hAnsi="Century Gothic"/>
          <w:sz w:val="24"/>
          <w:szCs w:val="24"/>
        </w:rPr>
        <w:tab/>
      </w:r>
    </w:p>
    <w:p w:rsidR="00C04B3E" w:rsidRPr="00BD725A" w:rsidRDefault="00C04B3E" w:rsidP="00C86A80">
      <w:pPr>
        <w:pStyle w:val="Ttulo5"/>
        <w:spacing w:line="240" w:lineRule="auto"/>
        <w:jc w:val="center"/>
        <w:rPr>
          <w:rFonts w:ascii="Century Gothic" w:hAnsi="Century Gothic"/>
          <w:b/>
          <w:color w:val="auto"/>
          <w:sz w:val="24"/>
          <w:szCs w:val="24"/>
        </w:rPr>
      </w:pPr>
      <w:r w:rsidRPr="00BD725A">
        <w:rPr>
          <w:rFonts w:ascii="Century Gothic" w:hAnsi="Century Gothic"/>
          <w:b/>
          <w:color w:val="auto"/>
          <w:sz w:val="24"/>
          <w:szCs w:val="24"/>
        </w:rPr>
        <w:t>A T E N T A M E N T E</w:t>
      </w:r>
    </w:p>
    <w:p w:rsidR="00C04B3E" w:rsidRPr="00BD725A" w:rsidRDefault="00BD725A" w:rsidP="00C86A80">
      <w:pPr>
        <w:spacing w:after="0" w:line="240" w:lineRule="auto"/>
        <w:jc w:val="center"/>
        <w:rPr>
          <w:rFonts w:ascii="Century Gothic" w:hAnsi="Century Gothic"/>
          <w:b/>
          <w:sz w:val="24"/>
          <w:szCs w:val="24"/>
        </w:rPr>
      </w:pPr>
      <w:r>
        <w:rPr>
          <w:rFonts w:ascii="Century Gothic" w:hAnsi="Century Gothic"/>
          <w:b/>
          <w:sz w:val="24"/>
          <w:szCs w:val="24"/>
        </w:rPr>
        <w:t>GUADALAJARA, JALISCO, 28</w:t>
      </w:r>
      <w:r w:rsidR="006412A8" w:rsidRPr="00BD725A">
        <w:rPr>
          <w:rFonts w:ascii="Century Gothic" w:hAnsi="Century Gothic"/>
          <w:b/>
          <w:sz w:val="24"/>
          <w:szCs w:val="24"/>
        </w:rPr>
        <w:t xml:space="preserve"> DE FEBRERO</w:t>
      </w:r>
      <w:r w:rsidR="00C86A80" w:rsidRPr="00BD725A">
        <w:rPr>
          <w:rFonts w:ascii="Century Gothic" w:hAnsi="Century Gothic"/>
          <w:b/>
          <w:sz w:val="24"/>
          <w:szCs w:val="24"/>
        </w:rPr>
        <w:t xml:space="preserve"> DE 2018</w:t>
      </w:r>
      <w:r w:rsidR="00C04B3E" w:rsidRPr="00BD725A">
        <w:rPr>
          <w:rFonts w:ascii="Century Gothic" w:hAnsi="Century Gothic"/>
          <w:b/>
          <w:sz w:val="24"/>
          <w:szCs w:val="24"/>
        </w:rPr>
        <w:t xml:space="preserve"> </w:t>
      </w:r>
    </w:p>
    <w:p w:rsidR="00C86A80" w:rsidRPr="00BD725A" w:rsidRDefault="00C04B3E" w:rsidP="00C86A80">
      <w:pPr>
        <w:spacing w:after="0" w:line="240" w:lineRule="auto"/>
        <w:jc w:val="center"/>
        <w:rPr>
          <w:rFonts w:ascii="Century Gothic" w:hAnsi="Century Gothic"/>
          <w:b/>
          <w:sz w:val="24"/>
          <w:szCs w:val="24"/>
        </w:rPr>
      </w:pPr>
      <w:r w:rsidRPr="00BD725A">
        <w:rPr>
          <w:rFonts w:ascii="Century Gothic" w:hAnsi="Century Gothic"/>
          <w:b/>
          <w:sz w:val="24"/>
          <w:szCs w:val="24"/>
        </w:rPr>
        <w:t xml:space="preserve">EL PRESIDENTE </w:t>
      </w:r>
      <w:r w:rsidR="00C86A80" w:rsidRPr="00BD725A">
        <w:rPr>
          <w:rFonts w:ascii="Century Gothic" w:hAnsi="Century Gothic"/>
          <w:b/>
          <w:sz w:val="24"/>
          <w:szCs w:val="24"/>
        </w:rPr>
        <w:t xml:space="preserve">DE LA SALA SUPERIOR </w:t>
      </w:r>
      <w:r w:rsidRPr="00BD725A">
        <w:rPr>
          <w:rFonts w:ascii="Century Gothic" w:hAnsi="Century Gothic"/>
          <w:b/>
          <w:sz w:val="24"/>
          <w:szCs w:val="24"/>
        </w:rPr>
        <w:t xml:space="preserve">DEL TRIBUNAL DE </w:t>
      </w:r>
    </w:p>
    <w:p w:rsidR="00C04B3E" w:rsidRPr="00BD725A" w:rsidRDefault="00C04B3E" w:rsidP="00C86A80">
      <w:pPr>
        <w:spacing w:after="0" w:line="240" w:lineRule="auto"/>
        <w:jc w:val="center"/>
        <w:rPr>
          <w:rFonts w:ascii="Century Gothic" w:hAnsi="Century Gothic"/>
          <w:b/>
          <w:sz w:val="24"/>
          <w:szCs w:val="24"/>
        </w:rPr>
      </w:pPr>
      <w:r w:rsidRPr="00BD725A">
        <w:rPr>
          <w:rFonts w:ascii="Century Gothic" w:hAnsi="Century Gothic"/>
          <w:b/>
          <w:sz w:val="24"/>
          <w:szCs w:val="24"/>
        </w:rPr>
        <w:t>JUSTICIA ADMINISTRATIVA DEL ESTADO</w:t>
      </w:r>
    </w:p>
    <w:p w:rsidR="00C04B3E" w:rsidRPr="00BD725A" w:rsidRDefault="00C04B3E" w:rsidP="00C04B3E">
      <w:pPr>
        <w:spacing w:after="0"/>
        <w:rPr>
          <w:rFonts w:ascii="Times New Roman" w:hAnsi="Times New Roman"/>
          <w:sz w:val="24"/>
          <w:szCs w:val="24"/>
        </w:rPr>
      </w:pPr>
    </w:p>
    <w:p w:rsidR="002448A5" w:rsidRPr="00BD725A" w:rsidRDefault="002448A5" w:rsidP="00C04B3E">
      <w:pPr>
        <w:spacing w:after="0"/>
        <w:rPr>
          <w:sz w:val="24"/>
          <w:szCs w:val="24"/>
        </w:rPr>
      </w:pPr>
    </w:p>
    <w:p w:rsidR="002448A5" w:rsidRPr="00BD725A" w:rsidRDefault="002448A5" w:rsidP="00C04B3E">
      <w:pPr>
        <w:spacing w:after="0"/>
        <w:rPr>
          <w:sz w:val="24"/>
          <w:szCs w:val="24"/>
        </w:rPr>
      </w:pPr>
    </w:p>
    <w:p w:rsidR="00E823F1" w:rsidRPr="00BD725A" w:rsidRDefault="00C04B3E" w:rsidP="006412A8">
      <w:pPr>
        <w:spacing w:after="0"/>
        <w:jc w:val="center"/>
        <w:rPr>
          <w:sz w:val="24"/>
          <w:szCs w:val="24"/>
        </w:rPr>
      </w:pPr>
      <w:r w:rsidRPr="00BD725A">
        <w:rPr>
          <w:rFonts w:ascii="Century Gothic" w:hAnsi="Century Gothic"/>
          <w:b/>
          <w:sz w:val="24"/>
          <w:szCs w:val="24"/>
        </w:rPr>
        <w:t xml:space="preserve">MAGISTRADO </w:t>
      </w:r>
      <w:r w:rsidR="00EF78D7" w:rsidRPr="00BD725A">
        <w:rPr>
          <w:rFonts w:ascii="Century Gothic" w:hAnsi="Century Gothic"/>
          <w:b/>
          <w:sz w:val="24"/>
          <w:szCs w:val="24"/>
        </w:rPr>
        <w:t>AVELINO BRAVO CACHO</w:t>
      </w:r>
      <w:permEnd w:id="890715214"/>
    </w:p>
    <w:sectPr w:rsidR="00E823F1" w:rsidRPr="00BD725A"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E74FD"/>
    <w:rsid w:val="0021618F"/>
    <w:rsid w:val="002448A5"/>
    <w:rsid w:val="00251020"/>
    <w:rsid w:val="00260B52"/>
    <w:rsid w:val="002C4126"/>
    <w:rsid w:val="00322CFC"/>
    <w:rsid w:val="003622D5"/>
    <w:rsid w:val="00365EB5"/>
    <w:rsid w:val="003C04C0"/>
    <w:rsid w:val="0044403D"/>
    <w:rsid w:val="00471956"/>
    <w:rsid w:val="00474DF6"/>
    <w:rsid w:val="00485D9E"/>
    <w:rsid w:val="004A0E07"/>
    <w:rsid w:val="004B1312"/>
    <w:rsid w:val="00534227"/>
    <w:rsid w:val="00573F42"/>
    <w:rsid w:val="00576C4D"/>
    <w:rsid w:val="005B57D7"/>
    <w:rsid w:val="005C7239"/>
    <w:rsid w:val="006061FC"/>
    <w:rsid w:val="006412A8"/>
    <w:rsid w:val="006C4524"/>
    <w:rsid w:val="006E5155"/>
    <w:rsid w:val="006E56D6"/>
    <w:rsid w:val="00744890"/>
    <w:rsid w:val="007469F0"/>
    <w:rsid w:val="00790F37"/>
    <w:rsid w:val="007F5003"/>
    <w:rsid w:val="0080049F"/>
    <w:rsid w:val="008212B2"/>
    <w:rsid w:val="0088181F"/>
    <w:rsid w:val="0089272B"/>
    <w:rsid w:val="008C223C"/>
    <w:rsid w:val="008E3889"/>
    <w:rsid w:val="0094673F"/>
    <w:rsid w:val="00960BEF"/>
    <w:rsid w:val="009C10F1"/>
    <w:rsid w:val="009E4510"/>
    <w:rsid w:val="00A044CD"/>
    <w:rsid w:val="00A10426"/>
    <w:rsid w:val="00A54A7A"/>
    <w:rsid w:val="00A55F10"/>
    <w:rsid w:val="00A71209"/>
    <w:rsid w:val="00A92F9A"/>
    <w:rsid w:val="00B0037A"/>
    <w:rsid w:val="00B25977"/>
    <w:rsid w:val="00B331EA"/>
    <w:rsid w:val="00B53764"/>
    <w:rsid w:val="00BD725A"/>
    <w:rsid w:val="00BE1BEF"/>
    <w:rsid w:val="00C04B3E"/>
    <w:rsid w:val="00C5626F"/>
    <w:rsid w:val="00C86A80"/>
    <w:rsid w:val="00C97A46"/>
    <w:rsid w:val="00CE1DD5"/>
    <w:rsid w:val="00D00CF2"/>
    <w:rsid w:val="00D43433"/>
    <w:rsid w:val="00D47A22"/>
    <w:rsid w:val="00D535DB"/>
    <w:rsid w:val="00D642A4"/>
    <w:rsid w:val="00DC0974"/>
    <w:rsid w:val="00E1481D"/>
    <w:rsid w:val="00E823F1"/>
    <w:rsid w:val="00E93327"/>
    <w:rsid w:val="00EA1E10"/>
    <w:rsid w:val="00EB67BB"/>
    <w:rsid w:val="00EB6AAB"/>
    <w:rsid w:val="00EF78D7"/>
    <w:rsid w:val="00F35D45"/>
    <w:rsid w:val="00F45436"/>
    <w:rsid w:val="00F8374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314B-2389-4D95-9800-AF7C817F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3</cp:revision>
  <cp:lastPrinted>2018-01-22T21:04:00Z</cp:lastPrinted>
  <dcterms:created xsi:type="dcterms:W3CDTF">2018-06-19T16:04:00Z</dcterms:created>
  <dcterms:modified xsi:type="dcterms:W3CDTF">2018-08-03T19:52:00Z</dcterms:modified>
</cp:coreProperties>
</file>